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 w:firstLine="709" w:left="0"/>
        <w:jc w:val="center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333333"/>
          <w:sz w:val="28"/>
        </w:rPr>
        <w:t>Право на сохранение доходов в размере прожиточного минимума в рамках исполнительного производства</w:t>
      </w:r>
    </w:p>
    <w:p w14:paraId="02000000">
      <w:pPr>
        <w:spacing w:after="0" w:line="240" w:lineRule="auto"/>
        <w:ind w:firstLine="709" w:left="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</w:t>
      </w:r>
    </w:p>
    <w:p w14:paraId="03000000">
      <w:pPr>
        <w:spacing w:after="0" w:line="240" w:lineRule="auto"/>
        <w:ind w:firstLine="709" w:left="0"/>
        <w:jc w:val="both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333333"/>
          <w:sz w:val="28"/>
        </w:rPr>
        <w:t>Учитывая, что прожиточный минимум это минимальная необходимая для обеспечения жизнедеятельности гражданина сумма доходов, законодатель предусмотрел возможность его сохранения при обращении взыскания на доходы должника в рамках исполнения решения суда.</w:t>
      </w:r>
    </w:p>
    <w:p w14:paraId="04000000">
      <w:pPr>
        <w:spacing w:after="0" w:line="240" w:lineRule="auto"/>
        <w:ind w:firstLine="709" w:left="0"/>
        <w:jc w:val="both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333333"/>
          <w:sz w:val="28"/>
        </w:rPr>
        <w:t>В</w:t>
      </w:r>
      <w:r>
        <w:rPr>
          <w:rFonts w:ascii="Times New Roman" w:hAnsi="Times New Roman"/>
          <w:color w:val="333333"/>
          <w:sz w:val="28"/>
        </w:rPr>
        <w:t xml:space="preserve"> статье 69 Федерального закона от 02.10.2007 № 229-ФЗ «Об исполнительном производстве» установлено, что должник-гражданин вправе обратиться в территориальное подразделение службы судебных приставов, в котором ведется исполнительное производство, с заявлением о сохранении заработной платы и иных доходов ежемесячно в размере прожиточного минимума при обращении взыскания на его доходы.</w:t>
      </w:r>
    </w:p>
    <w:p w14:paraId="05000000">
      <w:pPr>
        <w:spacing w:after="0" w:line="240" w:lineRule="auto"/>
        <w:ind w:firstLine="709" w:left="0"/>
        <w:jc w:val="both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333333"/>
          <w:sz w:val="28"/>
        </w:rPr>
        <w:t>При этом должник-гражданин обязан представить судебному приставу- исполнителю документы, подтверждающие наличие у него ежемесячного дохода, а также сведения об источниках такого дохода.</w:t>
      </w:r>
    </w:p>
    <w:p w14:paraId="06000000">
      <w:pPr>
        <w:spacing w:after="0" w:line="240" w:lineRule="auto"/>
        <w:ind w:firstLine="709" w:left="0"/>
        <w:jc w:val="both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333333"/>
          <w:sz w:val="28"/>
        </w:rPr>
        <w:t>В заявлении о сохранении доходов в размере прожиточного минимума указываются: фамилия, имя, отчество, гражданство, реквизиты документа, удостоверяющего личность, место жительства или место пребывания, номер контактного телефона, реквизиты банковского счета, н</w:t>
      </w:r>
      <w:bookmarkStart w:id="1" w:name="_GoBack"/>
      <w:bookmarkEnd w:id="1"/>
      <w:r>
        <w:rPr>
          <w:rFonts w:ascii="Times New Roman" w:hAnsi="Times New Roman"/>
          <w:color w:val="333333"/>
          <w:sz w:val="28"/>
        </w:rPr>
        <w:t>а котором необходимо сохранять заработную плату и иные доходы в размере прожиточного минимума, а также сведения о банке, который обслуживает указанный счет.</w:t>
      </w:r>
    </w:p>
    <w:p w14:paraId="07000000">
      <w:pPr>
        <w:spacing w:after="0" w:line="240" w:lineRule="auto"/>
        <w:ind w:firstLine="709" w:left="0"/>
        <w:jc w:val="both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333333"/>
          <w:sz w:val="28"/>
        </w:rPr>
        <w:t>О</w:t>
      </w:r>
      <w:r>
        <w:rPr>
          <w:rFonts w:ascii="Times New Roman" w:hAnsi="Times New Roman"/>
          <w:color w:val="333333"/>
          <w:sz w:val="28"/>
        </w:rPr>
        <w:t>граничение размера удержания из заработной платы и иных доходов должника не применяется при взыскании алиментов на несовершеннолетних детей, возмещении вреда, причиненного здоровью, возмещении вреда в связи со смертью кормильца и возмещении ущерба, причиненного преступлением. В этих случаях размер удержания из заработной платы и иных доходов должника-гражданина не может превышать семидесяти процентов.</w:t>
      </w:r>
    </w:p>
    <w:p w14:paraId="08000000">
      <w:pPr>
        <w:spacing w:after="0" w:line="240" w:lineRule="auto"/>
        <w:ind w:firstLine="709" w:left="0"/>
        <w:jc w:val="both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333333"/>
          <w:sz w:val="28"/>
        </w:rPr>
        <w:t>При наличии лиц, находящихся на иждивении у должника-гражданина, он вправе обратиться в суд с заявлением о сохранении ему заработной платы и иных доходов ежемесячно в размере, превышающем прожиточный минимум.</w:t>
      </w:r>
    </w:p>
    <w:p w14:paraId="09000000">
      <w:pPr>
        <w:spacing w:after="0" w:line="240" w:lineRule="auto"/>
        <w:ind w:firstLine="709" w:left="0"/>
        <w:rPr>
          <w:rFonts w:ascii="Times New Roman" w:hAnsi="Times New Roman"/>
          <w:sz w:val="28"/>
        </w:rPr>
      </w:pPr>
    </w:p>
    <w:p w14:paraId="0A000000">
      <w:pPr>
        <w:spacing w:after="0"/>
        <w:ind w:firstLine="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Помощник прокурора района                                                               О.А.Огнева </w:t>
      </w:r>
    </w:p>
    <w:p w14:paraId="0B000000">
      <w:pPr>
        <w:spacing w:after="0" w:line="240" w:lineRule="auto"/>
        <w:ind w:firstLine="709" w:left="0"/>
        <w:rPr>
          <w:rFonts w:ascii="Times New Roman" w:hAnsi="Times New Roman"/>
          <w:sz w:val="28"/>
        </w:rPr>
      </w:pP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Default Paragraph Font"/>
    <w:link w:val="Style_6_ch"/>
  </w:style>
  <w:style w:styleId="Style_6_ch" w:type="character">
    <w:name w:val="Default Paragraph Font"/>
    <w:link w:val="Style_6"/>
  </w:style>
  <w:style w:styleId="Style_7" w:type="paragraph">
    <w:name w:val="Endnote"/>
    <w:link w:val="Style_7_ch"/>
    <w:pPr>
      <w:ind w:firstLine="851" w:left="0"/>
      <w:jc w:val="both"/>
    </w:pPr>
    <w:rPr>
      <w:rFonts w:ascii="XO Thames" w:hAnsi="XO Thames"/>
      <w:sz w:val="22"/>
    </w:rPr>
  </w:style>
  <w:style w:styleId="Style_7_ch" w:type="character">
    <w:name w:val="Endnote"/>
    <w:link w:val="Style_7"/>
    <w:rPr>
      <w:rFonts w:ascii="XO Thames" w:hAnsi="XO Thames"/>
      <w:sz w:val="22"/>
    </w:rPr>
  </w:style>
  <w:style w:styleId="Style_8" w:type="paragraph">
    <w:name w:val="heading 3"/>
    <w:next w:val="Style_1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feeds-page__navigation_icon"/>
    <w:basedOn w:val="Style_6"/>
    <w:link w:val="Style_9_ch"/>
  </w:style>
  <w:style w:styleId="Style_9_ch" w:type="character">
    <w:name w:val="feeds-page__navigation_icon"/>
    <w:basedOn w:val="Style_6_ch"/>
    <w:link w:val="Style_9"/>
  </w:style>
  <w:style w:styleId="Style_10" w:type="paragraph">
    <w:name w:val="toc 3"/>
    <w:next w:val="Style_1"/>
    <w:link w:val="Style_10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0_ch" w:type="character">
    <w:name w:val="toc 3"/>
    <w:link w:val="Style_10"/>
    <w:rPr>
      <w:rFonts w:ascii="XO Thames" w:hAnsi="XO Thames"/>
      <w:sz w:val="28"/>
    </w:rPr>
  </w:style>
  <w:style w:styleId="Style_11" w:type="paragraph">
    <w:name w:val="heading 5"/>
    <w:next w:val="Style_1"/>
    <w:link w:val="Style_11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1_ch" w:type="character">
    <w:name w:val="heading 5"/>
    <w:link w:val="Style_11"/>
    <w:rPr>
      <w:rFonts w:ascii="XO Thames" w:hAnsi="XO Thames"/>
      <w:b w:val="1"/>
      <w:sz w:val="22"/>
    </w:rPr>
  </w:style>
  <w:style w:styleId="Style_12" w:type="paragraph">
    <w:name w:val="heading 1"/>
    <w:next w:val="Style_1"/>
    <w:link w:val="Style_12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2_ch" w:type="character">
    <w:name w:val="heading 1"/>
    <w:link w:val="Style_12"/>
    <w:rPr>
      <w:rFonts w:ascii="XO Thames" w:hAnsi="XO Thames"/>
      <w:b w:val="1"/>
      <w:sz w:val="32"/>
    </w:rPr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link w:val="Style_14_ch"/>
    <w:pPr>
      <w:ind w:firstLine="851" w:left="0"/>
      <w:jc w:val="both"/>
    </w:pPr>
    <w:rPr>
      <w:rFonts w:ascii="XO Thames" w:hAnsi="XO Thames"/>
      <w:sz w:val="22"/>
    </w:rPr>
  </w:style>
  <w:style w:styleId="Style_14_ch" w:type="character">
    <w:name w:val="Footnote"/>
    <w:link w:val="Style_14"/>
    <w:rPr>
      <w:rFonts w:ascii="XO Thames" w:hAnsi="XO Thames"/>
      <w:sz w:val="22"/>
    </w:rPr>
  </w:style>
  <w:style w:styleId="Style_15" w:type="paragraph">
    <w:name w:val="toc 1"/>
    <w:next w:val="Style_1"/>
    <w:link w:val="Style_15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5_ch" w:type="character">
    <w:name w:val="toc 1"/>
    <w:link w:val="Style_15"/>
    <w:rPr>
      <w:rFonts w:ascii="XO Thames" w:hAnsi="XO Thames"/>
      <w:b w:val="1"/>
      <w:sz w:val="28"/>
    </w:rPr>
  </w:style>
  <w:style w:styleId="Style_16" w:type="paragraph">
    <w:name w:val="Normal (Web)"/>
    <w:basedOn w:val="Style_1"/>
    <w:link w:val="Style_16_ch"/>
    <w:pP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16_ch" w:type="character">
    <w:name w:val="Normal (Web)"/>
    <w:basedOn w:val="Style_1_ch"/>
    <w:link w:val="Style_16"/>
    <w:rPr>
      <w:rFonts w:ascii="Times New Roman" w:hAnsi="Times New Roman"/>
      <w:sz w:val="24"/>
    </w:rPr>
  </w:style>
  <w:style w:styleId="Style_17" w:type="paragraph">
    <w:name w:val="Header and Footer"/>
    <w:link w:val="Style_17_ch"/>
    <w:pPr>
      <w:spacing w:line="240" w:lineRule="auto"/>
      <w:ind/>
      <w:jc w:val="both"/>
    </w:pPr>
    <w:rPr>
      <w:rFonts w:ascii="XO Thames" w:hAnsi="XO Thames"/>
      <w:sz w:val="28"/>
    </w:rPr>
  </w:style>
  <w:style w:styleId="Style_17_ch" w:type="character">
    <w:name w:val="Header and Footer"/>
    <w:link w:val="Style_17"/>
    <w:rPr>
      <w:rFonts w:ascii="XO Thames" w:hAnsi="XO Thames"/>
      <w:sz w:val="28"/>
    </w:rPr>
  </w:style>
  <w:style w:styleId="Style_18" w:type="paragraph">
    <w:name w:val="feeds-page__navigation_tooltip"/>
    <w:basedOn w:val="Style_6"/>
    <w:link w:val="Style_18_ch"/>
  </w:style>
  <w:style w:styleId="Style_18_ch" w:type="character">
    <w:name w:val="feeds-page__navigation_tooltip"/>
    <w:basedOn w:val="Style_6_ch"/>
    <w:link w:val="Style_18"/>
  </w:style>
  <w:style w:styleId="Style_19" w:type="paragraph">
    <w:name w:val="toc 9"/>
    <w:next w:val="Style_1"/>
    <w:link w:val="Style_19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9_ch" w:type="character">
    <w:name w:val="toc 9"/>
    <w:link w:val="Style_19"/>
    <w:rPr>
      <w:rFonts w:ascii="XO Thames" w:hAnsi="XO Thames"/>
      <w:sz w:val="28"/>
    </w:rPr>
  </w:style>
  <w:style w:styleId="Style_20" w:type="paragraph">
    <w:name w:val="toc 8"/>
    <w:next w:val="Style_1"/>
    <w:link w:val="Style_20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0_ch" w:type="character">
    <w:name w:val="toc 8"/>
    <w:link w:val="Style_20"/>
    <w:rPr>
      <w:rFonts w:ascii="XO Thames" w:hAnsi="XO Thames"/>
      <w:sz w:val="28"/>
    </w:rPr>
  </w:style>
  <w:style w:styleId="Style_21" w:type="paragraph">
    <w:name w:val="toc 5"/>
    <w:next w:val="Style_1"/>
    <w:link w:val="Style_21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1_ch" w:type="character">
    <w:name w:val="toc 5"/>
    <w:link w:val="Style_21"/>
    <w:rPr>
      <w:rFonts w:ascii="XO Thames" w:hAnsi="XO Thames"/>
      <w:sz w:val="28"/>
    </w:rPr>
  </w:style>
  <w:style w:styleId="Style_22" w:type="paragraph">
    <w:name w:val="Subtitle"/>
    <w:next w:val="Style_1"/>
    <w:link w:val="Style_22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2_ch" w:type="character">
    <w:name w:val="Subtitle"/>
    <w:link w:val="Style_22"/>
    <w:rPr>
      <w:rFonts w:ascii="XO Thames" w:hAnsi="XO Thames"/>
      <w:i w:val="1"/>
      <w:sz w:val="24"/>
    </w:rPr>
  </w:style>
  <w:style w:styleId="Style_23" w:type="paragraph">
    <w:name w:val="Title"/>
    <w:next w:val="Style_1"/>
    <w:link w:val="Style_23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3_ch" w:type="character">
    <w:name w:val="Title"/>
    <w:link w:val="Style_23"/>
    <w:rPr>
      <w:rFonts w:ascii="XO Thames" w:hAnsi="XO Thames"/>
      <w:b w:val="1"/>
      <w:caps w:val="1"/>
      <w:sz w:val="40"/>
    </w:rPr>
  </w:style>
  <w:style w:styleId="Style_24" w:type="paragraph">
    <w:name w:val="heading 4"/>
    <w:next w:val="Style_1"/>
    <w:link w:val="Style_24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4_ch" w:type="character">
    <w:name w:val="heading 4"/>
    <w:link w:val="Style_24"/>
    <w:rPr>
      <w:rFonts w:ascii="XO Thames" w:hAnsi="XO Thames"/>
      <w:b w:val="1"/>
      <w:sz w:val="24"/>
    </w:rPr>
  </w:style>
  <w:style w:styleId="Style_25" w:type="paragraph">
    <w:name w:val="heading 2"/>
    <w:next w:val="Style_1"/>
    <w:link w:val="Style_25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5_ch" w:type="character">
    <w:name w:val="heading 2"/>
    <w:link w:val="Style_25"/>
    <w:rPr>
      <w:rFonts w:ascii="XO Thames" w:hAnsi="XO Thames"/>
      <w:b w:val="1"/>
      <w:sz w:val="28"/>
    </w:rPr>
  </w:style>
  <w:style w:default="1" w:styleId="Style_26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2025-10-08T05:25:49Z</dcterms:modified>
</cp:coreProperties>
</file>